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F6C" w:rsidRPr="0088098C" w:rsidRDefault="0088098C" w:rsidP="0088098C">
      <w:pPr>
        <w:jc w:val="center"/>
        <w:rPr>
          <w:rFonts w:asciiTheme="majorHAnsi" w:hAnsiTheme="majorHAnsi" w:cstheme="majorHAnsi"/>
          <w:b/>
          <w:color w:val="FF0000"/>
          <w:sz w:val="24"/>
          <w:szCs w:val="24"/>
        </w:rPr>
      </w:pPr>
      <w:r w:rsidRPr="0088098C">
        <w:rPr>
          <w:rFonts w:asciiTheme="majorHAnsi" w:hAnsiTheme="majorHAnsi" w:cstheme="majorHAnsi"/>
          <w:b/>
          <w:color w:val="FF0000"/>
          <w:sz w:val="24"/>
          <w:szCs w:val="24"/>
        </w:rPr>
        <w:t>THESE ARE THE TEACHERS NOTES ALL THAT NEEDS TO BE DONE IS POLISHING UP MY PAPER</w:t>
      </w:r>
    </w:p>
    <w:p w:rsidR="0088098C" w:rsidRPr="0088098C" w:rsidRDefault="0088098C" w:rsidP="0088098C">
      <w:pPr>
        <w:jc w:val="center"/>
        <w:rPr>
          <w:rFonts w:asciiTheme="majorHAnsi" w:hAnsiTheme="majorHAnsi" w:cstheme="majorHAnsi"/>
          <w:color w:val="FF0000"/>
          <w:sz w:val="20"/>
          <w:szCs w:val="20"/>
        </w:rPr>
      </w:pP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Memo Introduction: Good job in clearly stating why you think you will win both causes of action. </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 xml:space="preserve">Lawson did not sign a "secret agreement", she signed a confidentiality/non-disclosure agreement at the beginning of her employment. Are non-disclosure agreements lawful in NH, if so, state as </w:t>
      </w:r>
      <w:proofErr w:type="gramStart"/>
      <w:r w:rsidRPr="0088098C">
        <w:rPr>
          <w:rFonts w:asciiTheme="majorHAnsi" w:eastAsia="Times New Roman" w:hAnsiTheme="majorHAnsi" w:cstheme="majorHAnsi"/>
          <w:color w:val="565A5C"/>
          <w:spacing w:val="3"/>
          <w:sz w:val="20"/>
          <w:szCs w:val="20"/>
        </w:rPr>
        <w:t>such.</w:t>
      </w:r>
      <w:proofErr w:type="gramEnd"/>
      <w:r w:rsidRPr="0088098C">
        <w:rPr>
          <w:rFonts w:asciiTheme="majorHAnsi" w:eastAsia="Times New Roman" w:hAnsiTheme="majorHAnsi" w:cstheme="majorHAnsi"/>
          <w:color w:val="565A5C"/>
          <w:spacing w:val="3"/>
          <w:sz w:val="20"/>
          <w:szCs w:val="20"/>
        </w:rPr>
        <w:t xml:space="preserve"> Ex: NDA's are legal in NH. Lawson signed a NDA at the beginning of her employment with Greene's agreeing not to disclose information concerning the </w:t>
      </w:r>
      <w:proofErr w:type="spellStart"/>
      <w:r w:rsidRPr="0088098C">
        <w:rPr>
          <w:rFonts w:asciiTheme="majorHAnsi" w:eastAsia="Times New Roman" w:hAnsiTheme="majorHAnsi" w:cstheme="majorHAnsi"/>
          <w:color w:val="565A5C"/>
          <w:spacing w:val="3"/>
          <w:sz w:val="20"/>
          <w:szCs w:val="20"/>
        </w:rPr>
        <w:t>EverGold</w:t>
      </w:r>
      <w:proofErr w:type="spellEnd"/>
      <w:r w:rsidRPr="0088098C">
        <w:rPr>
          <w:rFonts w:asciiTheme="majorHAnsi" w:eastAsia="Times New Roman" w:hAnsiTheme="majorHAnsi" w:cstheme="majorHAnsi"/>
          <w:color w:val="565A5C"/>
          <w:spacing w:val="3"/>
          <w:sz w:val="20"/>
          <w:szCs w:val="20"/>
        </w:rPr>
        <w:t xml:space="preserve"> process. At this time, there don't appear to be any issues with the validity of the agreement. Upon her termination, Lawson intentionally disclosed this protected info to Howell in Exchange for a job.</w:t>
      </w:r>
      <w:bookmarkStart w:id="0" w:name="_GoBack"/>
      <w:bookmarkEnd w:id="0"/>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 xml:space="preserve">With respect to the termination issue, don't make up facts. How do you know Greene's has done the same thing in the </w:t>
      </w:r>
      <w:proofErr w:type="gramStart"/>
      <w:r w:rsidRPr="0088098C">
        <w:rPr>
          <w:rFonts w:asciiTheme="majorHAnsi" w:eastAsia="Times New Roman" w:hAnsiTheme="majorHAnsi" w:cstheme="majorHAnsi"/>
          <w:color w:val="565A5C"/>
          <w:spacing w:val="3"/>
          <w:sz w:val="20"/>
          <w:szCs w:val="20"/>
        </w:rPr>
        <w:t>past.</w:t>
      </w:r>
      <w:proofErr w:type="gramEnd"/>
      <w:r w:rsidRPr="0088098C">
        <w:rPr>
          <w:rFonts w:asciiTheme="majorHAnsi" w:eastAsia="Times New Roman" w:hAnsiTheme="majorHAnsi" w:cstheme="majorHAnsi"/>
          <w:color w:val="565A5C"/>
          <w:spacing w:val="3"/>
          <w:sz w:val="20"/>
          <w:szCs w:val="20"/>
        </w:rPr>
        <w:t xml:space="preserve"> This is NOT why you will win this issue.</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proofErr w:type="spellStart"/>
      <w:proofErr w:type="gramStart"/>
      <w:r w:rsidRPr="0088098C">
        <w:rPr>
          <w:rFonts w:asciiTheme="majorHAnsi" w:eastAsia="Times New Roman" w:hAnsiTheme="majorHAnsi" w:cstheme="majorHAnsi"/>
          <w:color w:val="565A5C"/>
          <w:spacing w:val="3"/>
          <w:sz w:val="20"/>
          <w:szCs w:val="20"/>
        </w:rPr>
        <w:t>its</w:t>
      </w:r>
      <w:proofErr w:type="spellEnd"/>
      <w:proofErr w:type="gramEnd"/>
      <w:r w:rsidRPr="0088098C">
        <w:rPr>
          <w:rFonts w:asciiTheme="majorHAnsi" w:eastAsia="Times New Roman" w:hAnsiTheme="majorHAnsi" w:cstheme="majorHAnsi"/>
          <w:color w:val="565A5C"/>
          <w:spacing w:val="3"/>
          <w:sz w:val="20"/>
          <w:szCs w:val="20"/>
        </w:rPr>
        <w:t xml:space="preserve"> not enough that a company has the right downsize. For instance, a company can downsize and get rid of all the Black people...would that be legal despite downsizing being within the company's right? No. The strength here is that EVERYONE holding the JES position, regardless of any protected category, including pregnancy status, were laid off. This demonstrates that the decision to undergo a RIF was made irrespective of Lawson's pregnancy.</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b/>
          <w:bCs/>
          <w:color w:val="565A5C"/>
          <w:spacing w:val="3"/>
          <w:sz w:val="20"/>
          <w:szCs w:val="20"/>
        </w:rPr>
        <w:t> </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Also, are there any weaknesses? Does the timing (temporal proximity) of Lawson’s announcement and her termination create any hurdles Greene’s will have to overcome? Greene’s handling and protection of its trade secret, depending on if it took sufficient steps to do so, could create issues in its advancement of claims under the UTSA potentially.</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 xml:space="preserve">I want to encourage you to take out the fluff "As litigants" "as the company's lawyers", etc. We know you are the lawyers and you have been asked to </w:t>
      </w:r>
      <w:proofErr w:type="gramStart"/>
      <w:r w:rsidRPr="0088098C">
        <w:rPr>
          <w:rFonts w:asciiTheme="majorHAnsi" w:eastAsia="Times New Roman" w:hAnsiTheme="majorHAnsi" w:cstheme="majorHAnsi"/>
          <w:color w:val="565A5C"/>
          <w:spacing w:val="3"/>
          <w:sz w:val="20"/>
          <w:szCs w:val="20"/>
        </w:rPr>
        <w:t>advise</w:t>
      </w:r>
      <w:proofErr w:type="gramEnd"/>
      <w:r w:rsidRPr="0088098C">
        <w:rPr>
          <w:rFonts w:asciiTheme="majorHAnsi" w:eastAsia="Times New Roman" w:hAnsiTheme="majorHAnsi" w:cstheme="majorHAnsi"/>
          <w:color w:val="565A5C"/>
          <w:spacing w:val="3"/>
          <w:sz w:val="20"/>
          <w:szCs w:val="20"/>
        </w:rPr>
        <w:t xml:space="preserve"> on the likelihood of success. These just add extra words that aren't necessary. </w:t>
      </w:r>
      <w:r w:rsidRPr="0088098C">
        <w:rPr>
          <w:rFonts w:asciiTheme="majorHAnsi" w:eastAsia="Times New Roman" w:hAnsiTheme="majorHAnsi" w:cstheme="majorHAnsi"/>
          <w:color w:val="565A5C"/>
          <w:spacing w:val="3"/>
          <w:sz w:val="20"/>
          <w:szCs w:val="20"/>
        </w:rPr>
        <w:br/>
      </w:r>
      <w:r w:rsidRPr="0088098C">
        <w:rPr>
          <w:rFonts w:asciiTheme="majorHAnsi" w:eastAsia="Times New Roman" w:hAnsiTheme="majorHAnsi" w:cstheme="majorHAnsi"/>
          <w:color w:val="565A5C"/>
          <w:spacing w:val="3"/>
          <w:sz w:val="20"/>
          <w:szCs w:val="20"/>
        </w:rPr>
        <w:br/>
        <w:t>Facts and Laws: Unlawful Termination: This section is fine. I see you combined the actual laws relevant to the termination issue in this section. For clarification, it is the Family and Medical Leave Act. Since you mentioned the leave request due to pregnancy-related "complications", do you think the Americans with Disabilities Act might be implicated?</w:t>
      </w:r>
      <w:r w:rsidRPr="0088098C">
        <w:rPr>
          <w:rFonts w:asciiTheme="majorHAnsi" w:eastAsia="Times New Roman" w:hAnsiTheme="majorHAnsi" w:cstheme="majorHAnsi"/>
          <w:color w:val="565A5C"/>
          <w:spacing w:val="3"/>
          <w:sz w:val="20"/>
          <w:szCs w:val="20"/>
        </w:rPr>
        <w:br/>
        <w:t>Facts and Laws: Contract Issues: Fix the formatting here. You made it single space, but also you added a heading within this section. This is fine, but I want you to be consistent with the Termination section. I would prefer you to only do the facts for the termination issue, then you can do a section for relevant termination laws. Then, give the facts for the contract issue (in other words, just tell me what the relevant facts are for each section), and then tell me the relevant laws. However you choose to do it is fine, but just be consistent. </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For clarification, refer to the agreement she signed as a confidentiality agreement (not a trade secret agreement or secret agreement).</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There is no need for you to cite case law in this section. I only want to see cases in the precedent sections.</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With respect to the relevant contract laws, make sure you clearly identify the Uniform Trade Secret Act which NH has adopted. Further, take a look at the Defend Trade Secrets Act to see if Greene's can assert a claim under it due to Lawson's actions in violating the confidentiality agreement.</w:t>
      </w:r>
      <w:r w:rsidRPr="0088098C">
        <w:rPr>
          <w:rFonts w:asciiTheme="majorHAnsi" w:eastAsia="Times New Roman" w:hAnsiTheme="majorHAnsi" w:cstheme="majorHAnsi"/>
          <w:color w:val="565A5C"/>
          <w:spacing w:val="3"/>
          <w:sz w:val="20"/>
          <w:szCs w:val="20"/>
        </w:rPr>
        <w:br/>
        <w:t>Facts and Laws: Laws: See previous 2 sections on my comments regarding laws.</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lastRenderedPageBreak/>
        <w:t xml:space="preserve">Why is this added under contract facts and laws? Seems out of order. You need to decide you </w:t>
      </w:r>
      <w:proofErr w:type="spellStart"/>
      <w:r w:rsidRPr="0088098C">
        <w:rPr>
          <w:rFonts w:asciiTheme="majorHAnsi" w:eastAsia="Times New Roman" w:hAnsiTheme="majorHAnsi" w:cstheme="majorHAnsi"/>
          <w:color w:val="565A5C"/>
          <w:spacing w:val="3"/>
          <w:sz w:val="20"/>
          <w:szCs w:val="20"/>
        </w:rPr>
        <w:t>you</w:t>
      </w:r>
      <w:proofErr w:type="spellEnd"/>
      <w:r w:rsidRPr="0088098C">
        <w:rPr>
          <w:rFonts w:asciiTheme="majorHAnsi" w:eastAsia="Times New Roman" w:hAnsiTheme="majorHAnsi" w:cstheme="majorHAnsi"/>
          <w:color w:val="565A5C"/>
          <w:spacing w:val="3"/>
          <w:sz w:val="20"/>
          <w:szCs w:val="20"/>
        </w:rPr>
        <w:t xml:space="preserve"> are going to organize the facts and laws section so that similar subjects are grouped together and don't jump around:</w:t>
      </w:r>
    </w:p>
    <w:p w:rsidR="0088098C" w:rsidRPr="0088098C" w:rsidRDefault="0088098C" w:rsidP="0088098C">
      <w:pPr>
        <w:shd w:val="clear" w:color="auto" w:fill="FFFFFF"/>
        <w:spacing w:after="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"Concerning countersuit case filed by Jennifer against our company for unlawful</w:t>
      </w:r>
    </w:p>
    <w:p w:rsidR="0088098C" w:rsidRPr="0088098C" w:rsidRDefault="0088098C" w:rsidP="0088098C">
      <w:pPr>
        <w:shd w:val="clear" w:color="auto" w:fill="FFFFFF"/>
        <w:spacing w:after="0" w:line="240" w:lineRule="auto"/>
        <w:rPr>
          <w:rFonts w:asciiTheme="majorHAnsi" w:eastAsia="Times New Roman" w:hAnsiTheme="majorHAnsi" w:cstheme="majorHAnsi"/>
          <w:color w:val="565A5C"/>
          <w:spacing w:val="3"/>
          <w:sz w:val="20"/>
          <w:szCs w:val="20"/>
        </w:rPr>
      </w:pPr>
      <w:proofErr w:type="gramStart"/>
      <w:r w:rsidRPr="0088098C">
        <w:rPr>
          <w:rFonts w:asciiTheme="majorHAnsi" w:eastAsia="Times New Roman" w:hAnsiTheme="majorHAnsi" w:cstheme="majorHAnsi"/>
          <w:color w:val="565A5C"/>
          <w:spacing w:val="3"/>
          <w:sz w:val="20"/>
          <w:szCs w:val="20"/>
        </w:rPr>
        <w:t>employment</w:t>
      </w:r>
      <w:proofErr w:type="gramEnd"/>
      <w:r w:rsidRPr="0088098C">
        <w:rPr>
          <w:rFonts w:asciiTheme="majorHAnsi" w:eastAsia="Times New Roman" w:hAnsiTheme="majorHAnsi" w:cstheme="majorHAnsi"/>
          <w:color w:val="565A5C"/>
          <w:spacing w:val="3"/>
          <w:sz w:val="20"/>
          <w:szCs w:val="20"/>
        </w:rPr>
        <w:t xml:space="preserve"> termination, our company will be required to prove to magistrate(s) or judges that our organization's decision to remove the position of the junior executive secretary was not based on Jennifer’s pregnancy condition but on the company’s business reasons to cut the current expenditure by reducing payroll costs..."</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br/>
        <w:t xml:space="preserve">Precedent: Unlawful Termination: </w:t>
      </w:r>
      <w:proofErr w:type="spellStart"/>
      <w:r w:rsidRPr="0088098C">
        <w:rPr>
          <w:rFonts w:asciiTheme="majorHAnsi" w:eastAsia="Times New Roman" w:hAnsiTheme="majorHAnsi" w:cstheme="majorHAnsi"/>
          <w:color w:val="565A5C"/>
          <w:spacing w:val="3"/>
          <w:sz w:val="20"/>
          <w:szCs w:val="20"/>
        </w:rPr>
        <w:t>Colicchio</w:t>
      </w:r>
      <w:proofErr w:type="spellEnd"/>
      <w:r w:rsidRPr="0088098C">
        <w:rPr>
          <w:rFonts w:asciiTheme="majorHAnsi" w:eastAsia="Times New Roman" w:hAnsiTheme="majorHAnsi" w:cstheme="majorHAnsi"/>
          <w:color w:val="565A5C"/>
          <w:spacing w:val="3"/>
          <w:sz w:val="20"/>
          <w:szCs w:val="20"/>
        </w:rPr>
        <w:t xml:space="preserve"> is a New Jersey case. A NH court isn't going to give much credence to this. See my post/announcement during week 2 about binding vs persuasive authority. You always want to lead with a relevant binding case. You can keep the </w:t>
      </w:r>
      <w:proofErr w:type="spellStart"/>
      <w:r w:rsidRPr="0088098C">
        <w:rPr>
          <w:rFonts w:asciiTheme="majorHAnsi" w:eastAsia="Times New Roman" w:hAnsiTheme="majorHAnsi" w:cstheme="majorHAnsi"/>
          <w:color w:val="565A5C"/>
          <w:spacing w:val="3"/>
          <w:sz w:val="20"/>
          <w:szCs w:val="20"/>
        </w:rPr>
        <w:t>Colicchio</w:t>
      </w:r>
      <w:proofErr w:type="spellEnd"/>
      <w:r w:rsidRPr="0088098C">
        <w:rPr>
          <w:rFonts w:asciiTheme="majorHAnsi" w:eastAsia="Times New Roman" w:hAnsiTheme="majorHAnsi" w:cstheme="majorHAnsi"/>
          <w:color w:val="565A5C"/>
          <w:spacing w:val="3"/>
          <w:sz w:val="20"/>
          <w:szCs w:val="20"/>
        </w:rPr>
        <w:t xml:space="preserve"> case, but it is just extra. Also, you didn't really tell me why the case was relevant. For the final paper, if you don't have at least 1 binding case for each issue, you will be graded as Needs Improvement. </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Check out these cases: </w:t>
      </w:r>
      <w:proofErr w:type="spellStart"/>
      <w:r w:rsidRPr="0088098C">
        <w:rPr>
          <w:rFonts w:asciiTheme="majorHAnsi" w:eastAsia="Times New Roman" w:hAnsiTheme="majorHAnsi" w:cstheme="majorHAnsi"/>
          <w:b/>
          <w:bCs/>
          <w:color w:val="565A5C"/>
          <w:spacing w:val="3"/>
          <w:sz w:val="20"/>
          <w:szCs w:val="20"/>
        </w:rPr>
        <w:t>Trott</w:t>
      </w:r>
      <w:proofErr w:type="spellEnd"/>
      <w:r w:rsidRPr="0088098C">
        <w:rPr>
          <w:rFonts w:asciiTheme="majorHAnsi" w:eastAsia="Times New Roman" w:hAnsiTheme="majorHAnsi" w:cstheme="majorHAnsi"/>
          <w:b/>
          <w:bCs/>
          <w:color w:val="565A5C"/>
          <w:spacing w:val="3"/>
          <w:sz w:val="20"/>
          <w:szCs w:val="20"/>
        </w:rPr>
        <w:t xml:space="preserve"> v Fine; Smith v. Morse; Price Waterhouse v. Hopkin</w:t>
      </w:r>
      <w:r w:rsidRPr="0088098C">
        <w:rPr>
          <w:rFonts w:asciiTheme="majorHAnsi" w:eastAsia="Times New Roman" w:hAnsiTheme="majorHAnsi" w:cstheme="majorHAnsi"/>
          <w:color w:val="565A5C"/>
          <w:spacing w:val="3"/>
          <w:sz w:val="20"/>
          <w:szCs w:val="20"/>
        </w:rPr>
        <w:br/>
        <w:t>Precedent: Contract Disputes: I think Kewanee originated out of Ohio, it is also a US supreme court case (which would be fine to use). Because you didn't give the case citation, I can't tell which part of the case you are using to determine if you are using binding authority or not. Remember to lead with a binding case in each section. Here are some case names that you can Google if you want a binding case: </w:t>
      </w:r>
      <w:r w:rsidRPr="0088098C">
        <w:rPr>
          <w:rFonts w:asciiTheme="majorHAnsi" w:eastAsia="Times New Roman" w:hAnsiTheme="majorHAnsi" w:cstheme="majorHAnsi"/>
          <w:b/>
          <w:bCs/>
          <w:color w:val="565A5C"/>
          <w:spacing w:val="3"/>
          <w:sz w:val="20"/>
          <w:szCs w:val="20"/>
        </w:rPr>
        <w:t xml:space="preserve">CTI v. Harnett; </w:t>
      </w:r>
      <w:proofErr w:type="spellStart"/>
      <w:r w:rsidRPr="0088098C">
        <w:rPr>
          <w:rFonts w:asciiTheme="majorHAnsi" w:eastAsia="Times New Roman" w:hAnsiTheme="majorHAnsi" w:cstheme="majorHAnsi"/>
          <w:b/>
          <w:bCs/>
          <w:color w:val="565A5C"/>
          <w:spacing w:val="3"/>
          <w:sz w:val="20"/>
          <w:szCs w:val="20"/>
        </w:rPr>
        <w:t>Vigitron</w:t>
      </w:r>
      <w:proofErr w:type="spellEnd"/>
      <w:r w:rsidRPr="0088098C">
        <w:rPr>
          <w:rFonts w:asciiTheme="majorHAnsi" w:eastAsia="Times New Roman" w:hAnsiTheme="majorHAnsi" w:cstheme="majorHAnsi"/>
          <w:b/>
          <w:bCs/>
          <w:color w:val="565A5C"/>
          <w:spacing w:val="3"/>
          <w:sz w:val="20"/>
          <w:szCs w:val="20"/>
        </w:rPr>
        <w:t xml:space="preserve"> v. Ferguson; Contour v Chance Mold; Wilcox v. Hansen; Narrative1 vs </w:t>
      </w:r>
      <w:proofErr w:type="spellStart"/>
      <w:r w:rsidRPr="0088098C">
        <w:rPr>
          <w:rFonts w:asciiTheme="majorHAnsi" w:eastAsia="Times New Roman" w:hAnsiTheme="majorHAnsi" w:cstheme="majorHAnsi"/>
          <w:b/>
          <w:bCs/>
          <w:color w:val="565A5C"/>
          <w:spacing w:val="3"/>
          <w:sz w:val="20"/>
          <w:szCs w:val="20"/>
        </w:rPr>
        <w:t>Arzouian</w:t>
      </w:r>
      <w:proofErr w:type="spellEnd"/>
      <w:r w:rsidRPr="0088098C">
        <w:rPr>
          <w:rFonts w:asciiTheme="majorHAnsi" w:eastAsia="Times New Roman" w:hAnsiTheme="majorHAnsi" w:cstheme="majorHAnsi"/>
          <w:b/>
          <w:bCs/>
          <w:color w:val="565A5C"/>
          <w:spacing w:val="3"/>
          <w:sz w:val="20"/>
          <w:szCs w:val="20"/>
        </w:rPr>
        <w:t>; ACAS Acquisitions (</w:t>
      </w:r>
      <w:proofErr w:type="spellStart"/>
      <w:r w:rsidRPr="0088098C">
        <w:rPr>
          <w:rFonts w:asciiTheme="majorHAnsi" w:eastAsia="Times New Roman" w:hAnsiTheme="majorHAnsi" w:cstheme="majorHAnsi"/>
          <w:b/>
          <w:bCs/>
          <w:color w:val="565A5C"/>
          <w:spacing w:val="3"/>
          <w:sz w:val="20"/>
          <w:szCs w:val="20"/>
        </w:rPr>
        <w:t>Precitech</w:t>
      </w:r>
      <w:proofErr w:type="spellEnd"/>
      <w:r w:rsidRPr="0088098C">
        <w:rPr>
          <w:rFonts w:asciiTheme="majorHAnsi" w:eastAsia="Times New Roman" w:hAnsiTheme="majorHAnsi" w:cstheme="majorHAnsi"/>
          <w:b/>
          <w:bCs/>
          <w:color w:val="565A5C"/>
          <w:spacing w:val="3"/>
          <w:sz w:val="20"/>
          <w:szCs w:val="20"/>
        </w:rPr>
        <w:t xml:space="preserve">) v. </w:t>
      </w:r>
      <w:proofErr w:type="spellStart"/>
      <w:r w:rsidRPr="0088098C">
        <w:rPr>
          <w:rFonts w:asciiTheme="majorHAnsi" w:eastAsia="Times New Roman" w:hAnsiTheme="majorHAnsi" w:cstheme="majorHAnsi"/>
          <w:b/>
          <w:bCs/>
          <w:color w:val="565A5C"/>
          <w:spacing w:val="3"/>
          <w:sz w:val="20"/>
          <w:szCs w:val="20"/>
        </w:rPr>
        <w:t>Hobert</w:t>
      </w:r>
      <w:proofErr w:type="spellEnd"/>
      <w:r w:rsidRPr="0088098C">
        <w:rPr>
          <w:rFonts w:asciiTheme="majorHAnsi" w:eastAsia="Times New Roman" w:hAnsiTheme="majorHAnsi" w:cstheme="majorHAnsi"/>
          <w:color w:val="565A5C"/>
          <w:spacing w:val="3"/>
          <w:sz w:val="20"/>
          <w:szCs w:val="20"/>
        </w:rPr>
        <w:br/>
        <w:t>Facts to be Determined: Facts: I have no clue what you mean by "due process before terminating Jennifer’s employment..." IF you are going to state this you need to explain what you mean. </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In addition to what you stated as needing to be determined, here are my suggestions:  Is there any documented evidence that Greene’s made the decision to undergo a RIF BEFORE Lawson spoke with Peele - to demonstrate that the decision was not made "because" Lawson was pregnant, rather, without regard to her pregnancy? What are the demographics of the other JES staff - were there both pregnant and non-pregnant employees affected thereby demonstrating that the layoff was pregnancy neutral - but even if the company knew about her pregnancy, because other non-protected employees were affected, the decision was not pregnancy related? Did the other JES employees actually get laid off as asserted - to support the company's contention that all holding that position were subject to layoff?</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r w:rsidRPr="0088098C">
        <w:rPr>
          <w:rFonts w:asciiTheme="majorHAnsi" w:eastAsia="Times New Roman" w:hAnsiTheme="majorHAnsi" w:cstheme="majorHAnsi"/>
          <w:color w:val="565A5C"/>
          <w:spacing w:val="3"/>
          <w:sz w:val="20"/>
          <w:szCs w:val="20"/>
        </w:rPr>
        <w:t>Regarding the contract issues: In addition to Greene's presenting a signed copy of the confidentiality agreement (it will need to present a signed copy of the contract it seeks to enforce and be able to show that the terms were reasonable), did Greene’s take reasonable steps to protect its secret to have protection under the UTSA- if it didn't it may not be able to claim protection under the act? How has Lawson’s breach of confidentiality damaged Greene’s - what type of damages can Greene's get and from whom (i.e., are there any 3rd parties that Greene's should also file suit against)? </w:t>
      </w:r>
      <w:r w:rsidRPr="0088098C">
        <w:rPr>
          <w:rFonts w:asciiTheme="majorHAnsi" w:eastAsia="Times New Roman" w:hAnsiTheme="majorHAnsi" w:cstheme="majorHAnsi"/>
          <w:color w:val="565A5C"/>
          <w:spacing w:val="3"/>
          <w:sz w:val="20"/>
          <w:szCs w:val="20"/>
        </w:rPr>
        <w:br/>
        <w:t>Facts to be Determined: Establish: See above. </w:t>
      </w:r>
      <w:r w:rsidRPr="0088098C">
        <w:rPr>
          <w:rFonts w:asciiTheme="majorHAnsi" w:eastAsia="Times New Roman" w:hAnsiTheme="majorHAnsi" w:cstheme="majorHAnsi"/>
          <w:color w:val="565A5C"/>
          <w:spacing w:val="3"/>
          <w:sz w:val="20"/>
          <w:szCs w:val="20"/>
        </w:rPr>
        <w:br/>
        <w:t>Articulation of Response: There are some organizational and formatting issues that you can clean up to make the paper easier to follow. Good job using headings. I want you to think of how you will organize the Facts/Laws section to make it consistent. </w:t>
      </w:r>
    </w:p>
    <w:p w:rsidR="0088098C" w:rsidRPr="0088098C" w:rsidRDefault="0088098C" w:rsidP="0088098C">
      <w:pPr>
        <w:pStyle w:val="NormalWeb"/>
        <w:shd w:val="clear" w:color="auto" w:fill="FFFFFF"/>
        <w:spacing w:before="120" w:beforeAutospacing="0" w:after="24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Application of the Law to the Facts: Did you review my comments regarding the cases you cited in Milestone 1's precedent section. You need to select different cases if you want to be assessed higher than NI for certain sections. (Ex: Merck) See my comments from milestone 1. I even gave you workable binding cases.</w:t>
      </w:r>
      <w:r w:rsidRPr="0088098C">
        <w:rPr>
          <w:rFonts w:asciiTheme="majorHAnsi" w:hAnsiTheme="majorHAnsi" w:cstheme="majorHAnsi"/>
          <w:color w:val="565A5C"/>
          <w:spacing w:val="3"/>
          <w:sz w:val="20"/>
          <w:szCs w:val="20"/>
        </w:rPr>
        <w:br/>
        <w:t>Impact Assessment: Public Perception:</w:t>
      </w:r>
    </w:p>
    <w:p w:rsidR="0088098C" w:rsidRPr="0088098C" w:rsidRDefault="0088098C" w:rsidP="0088098C">
      <w:pPr>
        <w:pStyle w:val="NormalWeb"/>
        <w:shd w:val="clear" w:color="auto" w:fill="FFFFFF"/>
        <w:spacing w:before="0" w:beforeAutospacing="0" w:after="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 xml:space="preserve">This section is for you to make an assessment, based upon this situation how the company’s public perception will be affected. You should provide specific corporate examples. While I recognize your use of the Brown v BOE case, it's not really helpful with respect to a corporate public perception crisis. I have given you examples of </w:t>
      </w:r>
      <w:r w:rsidRPr="0088098C">
        <w:rPr>
          <w:rFonts w:asciiTheme="majorHAnsi" w:hAnsiTheme="majorHAnsi" w:cstheme="majorHAnsi"/>
          <w:color w:val="565A5C"/>
          <w:spacing w:val="3"/>
          <w:sz w:val="20"/>
          <w:szCs w:val="20"/>
        </w:rPr>
        <w:lastRenderedPageBreak/>
        <w:t xml:space="preserve">several companies that have had to deal with public perception issues. What better way than to </w:t>
      </w:r>
      <w:proofErr w:type="gramStart"/>
      <w:r w:rsidRPr="0088098C">
        <w:rPr>
          <w:rFonts w:asciiTheme="majorHAnsi" w:hAnsiTheme="majorHAnsi" w:cstheme="majorHAnsi"/>
          <w:color w:val="565A5C"/>
          <w:spacing w:val="3"/>
          <w:sz w:val="20"/>
          <w:szCs w:val="20"/>
        </w:rPr>
        <w:t>advise</w:t>
      </w:r>
      <w:proofErr w:type="gramEnd"/>
      <w:r w:rsidRPr="0088098C">
        <w:rPr>
          <w:rFonts w:asciiTheme="majorHAnsi" w:hAnsiTheme="majorHAnsi" w:cstheme="majorHAnsi"/>
          <w:color w:val="565A5C"/>
          <w:spacing w:val="3"/>
          <w:sz w:val="20"/>
          <w:szCs w:val="20"/>
        </w:rPr>
        <w:t xml:space="preserve"> on public perception than by providing real examples of companies that had to do the same thing? Check out the ordeal surrounding the company, Nasty Gal, United Airlines, Chipotle, and as recently as April 2018, Starbucks out of Philadelphia. How did these companies deal with negative public perception?</w:t>
      </w:r>
    </w:p>
    <w:p w:rsidR="0088098C" w:rsidRPr="0088098C" w:rsidRDefault="0088098C" w:rsidP="0088098C">
      <w:pPr>
        <w:pStyle w:val="NormalWeb"/>
        <w:shd w:val="clear" w:color="auto" w:fill="FFFFFF"/>
        <w:spacing w:before="0" w:beforeAutospacing="0" w:after="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 </w:t>
      </w:r>
      <w:r w:rsidRPr="0088098C">
        <w:rPr>
          <w:rFonts w:asciiTheme="majorHAnsi" w:hAnsiTheme="majorHAnsi" w:cstheme="majorHAnsi"/>
          <w:color w:val="565A5C"/>
          <w:spacing w:val="3"/>
          <w:sz w:val="20"/>
          <w:szCs w:val="20"/>
        </w:rPr>
        <w:br/>
        <w:t>Impact Assessment: Damages: Very cursory.</w:t>
      </w:r>
    </w:p>
    <w:p w:rsidR="0088098C" w:rsidRPr="0088098C" w:rsidRDefault="0088098C" w:rsidP="0088098C">
      <w:pPr>
        <w:pStyle w:val="NormalWeb"/>
        <w:shd w:val="clear" w:color="auto" w:fill="FFFFFF"/>
        <w:spacing w:before="0" w:beforeAutospacing="0" w:after="0" w:afterAutospacing="0"/>
        <w:rPr>
          <w:rFonts w:asciiTheme="majorHAnsi" w:hAnsiTheme="majorHAnsi" w:cstheme="majorHAnsi"/>
          <w:color w:val="565A5C"/>
          <w:spacing w:val="3"/>
          <w:sz w:val="20"/>
          <w:szCs w:val="20"/>
        </w:rPr>
      </w:pPr>
      <w:proofErr w:type="gramStart"/>
      <w:r w:rsidRPr="0088098C">
        <w:rPr>
          <w:rFonts w:asciiTheme="majorHAnsi" w:hAnsiTheme="majorHAnsi" w:cstheme="majorHAnsi"/>
          <w:color w:val="565A5C"/>
          <w:spacing w:val="3"/>
          <w:sz w:val="20"/>
          <w:szCs w:val="20"/>
        </w:rPr>
        <w:t>but</w:t>
      </w:r>
      <w:proofErr w:type="gramEnd"/>
      <w:r w:rsidRPr="0088098C">
        <w:rPr>
          <w:rFonts w:asciiTheme="majorHAnsi" w:hAnsiTheme="majorHAnsi" w:cstheme="majorHAnsi"/>
          <w:color w:val="565A5C"/>
          <w:spacing w:val="3"/>
          <w:sz w:val="20"/>
          <w:szCs w:val="20"/>
        </w:rPr>
        <w:t xml:space="preserve"> I want you to go back and actually find an example of a real company that has had to mitigate damages due to blows to its public image. I provided several examples in my week 5 announcement and posts. What better way to advise your client on how to mitigate than by providing examples of companies that have had to do the same thing? Are there any scholarly sources that speak to a company’s ability to mitigate damages in the wake of a PR issue? How have other actual companies mitigate damages to public perception? Did the company create any corporate public statements on certain issues (social responsibility policies, etc.)? Also, are there any 3</w:t>
      </w:r>
      <w:r w:rsidRPr="0088098C">
        <w:rPr>
          <w:rFonts w:asciiTheme="majorHAnsi" w:hAnsiTheme="majorHAnsi" w:cstheme="majorHAnsi"/>
          <w:color w:val="565A5C"/>
          <w:spacing w:val="3"/>
          <w:sz w:val="20"/>
          <w:szCs w:val="20"/>
          <w:vertAlign w:val="superscript"/>
        </w:rPr>
        <w:t>rd</w:t>
      </w:r>
      <w:r w:rsidRPr="0088098C">
        <w:rPr>
          <w:rFonts w:asciiTheme="majorHAnsi" w:hAnsiTheme="majorHAnsi" w:cstheme="majorHAnsi"/>
          <w:color w:val="565A5C"/>
          <w:spacing w:val="3"/>
          <w:sz w:val="20"/>
          <w:szCs w:val="20"/>
        </w:rPr>
        <w:t> parties that could appropriately be sued for damages – who and what type of damages?</w:t>
      </w:r>
      <w:r w:rsidRPr="0088098C">
        <w:rPr>
          <w:rFonts w:asciiTheme="majorHAnsi" w:hAnsiTheme="majorHAnsi" w:cstheme="majorHAnsi"/>
          <w:color w:val="565A5C"/>
          <w:spacing w:val="3"/>
          <w:sz w:val="20"/>
          <w:szCs w:val="20"/>
        </w:rPr>
        <w:br/>
        <w:t>Impact Assessment: Business Practices: On the right track. This section needs to be expanded because there are some glaring changes that need to be made. </w:t>
      </w:r>
    </w:p>
    <w:p w:rsidR="0088098C" w:rsidRPr="0088098C" w:rsidRDefault="0088098C" w:rsidP="0088098C">
      <w:pPr>
        <w:pStyle w:val="NormalWeb"/>
        <w:shd w:val="clear" w:color="auto" w:fill="FFFFFF"/>
        <w:spacing w:before="120" w:beforeAutospacing="0" w:after="24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Here are my thoughts, some of which you might have mentioned:</w:t>
      </w:r>
    </w:p>
    <w:p w:rsidR="0088098C" w:rsidRPr="0088098C" w:rsidRDefault="0088098C" w:rsidP="0088098C">
      <w:pPr>
        <w:pStyle w:val="NormalWeb"/>
        <w:shd w:val="clear" w:color="auto" w:fill="FFFFFF"/>
        <w:spacing w:before="0" w:beforeAutospacing="0" w:after="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 xml:space="preserve">The layoff process should be refined. To go a little deeper, this would manifest itself in the form of mass retraining of key personnel on proper ways to notify an employee of layoff or termination in general. There should also be company-wide discrimination training to remind ALL employees of the company's </w:t>
      </w:r>
      <w:proofErr w:type="spellStart"/>
      <w:r w:rsidRPr="0088098C">
        <w:rPr>
          <w:rFonts w:asciiTheme="majorHAnsi" w:hAnsiTheme="majorHAnsi" w:cstheme="majorHAnsi"/>
          <w:color w:val="565A5C"/>
          <w:spacing w:val="3"/>
          <w:sz w:val="20"/>
          <w:szCs w:val="20"/>
        </w:rPr>
        <w:t>anti discrimination</w:t>
      </w:r>
      <w:proofErr w:type="spellEnd"/>
      <w:r w:rsidRPr="0088098C">
        <w:rPr>
          <w:rFonts w:asciiTheme="majorHAnsi" w:hAnsiTheme="majorHAnsi" w:cstheme="majorHAnsi"/>
          <w:color w:val="565A5C"/>
          <w:spacing w:val="3"/>
          <w:sz w:val="20"/>
          <w:szCs w:val="20"/>
        </w:rPr>
        <w:t xml:space="preserve"> stance as well as an annual refresher on the nature of the non-compete and/or non-disclosure agreements they signed. HR and management-level employees need to be re-trained on proper discipline and documentation of employee conduct that falls below acceptable standards. Last, there should be a communication mechanism in place to deal with the employees that remain after a layoff. In particular, those employees may lack trust/faith in the company, may be feeling like they are next on the chopping block, and may affect their productivity. Having a clear pre and post-layoff communication plan can help alleviate these employee issues.</w:t>
      </w:r>
    </w:p>
    <w:p w:rsidR="0088098C" w:rsidRPr="0088098C" w:rsidRDefault="0088098C" w:rsidP="0088098C">
      <w:pPr>
        <w:pStyle w:val="NormalWeb"/>
        <w:shd w:val="clear" w:color="auto" w:fill="FFFFFF"/>
        <w:spacing w:before="0" w:beforeAutospacing="0" w:after="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 </w:t>
      </w:r>
    </w:p>
    <w:p w:rsidR="0088098C" w:rsidRPr="0088098C" w:rsidRDefault="0088098C" w:rsidP="0088098C">
      <w:pPr>
        <w:pStyle w:val="NormalWeb"/>
        <w:shd w:val="clear" w:color="auto" w:fill="FFFFFF"/>
        <w:spacing w:before="0" w:beforeAutospacing="0" w:after="0" w:afterAutospacing="0"/>
        <w:rPr>
          <w:rFonts w:asciiTheme="majorHAnsi" w:hAnsiTheme="majorHAnsi" w:cstheme="majorHAnsi"/>
          <w:color w:val="565A5C"/>
          <w:spacing w:val="3"/>
          <w:sz w:val="20"/>
          <w:szCs w:val="20"/>
        </w:rPr>
      </w:pPr>
      <w:r w:rsidRPr="0088098C">
        <w:rPr>
          <w:rFonts w:asciiTheme="majorHAnsi" w:hAnsiTheme="majorHAnsi" w:cstheme="majorHAnsi"/>
          <w:color w:val="565A5C"/>
          <w:spacing w:val="3"/>
          <w:sz w:val="20"/>
          <w:szCs w:val="20"/>
        </w:rPr>
        <w:t>Regarding the contract issue, should the company do an annual reminder to employees about their compliance with confidentiality and, if applicable, non-compete agreements? Also, shouldn't there be a process to handle exiting employees to ensure that they do not leave with company property in their possession? Are there any measures that can be taken to ensure that Greene’s has adequately taken steps to protect its trade secrets to allow protection under applicable trade secret laws?</w:t>
      </w:r>
      <w:r w:rsidRPr="0088098C">
        <w:rPr>
          <w:rFonts w:asciiTheme="majorHAnsi" w:hAnsiTheme="majorHAnsi" w:cstheme="majorHAnsi"/>
          <w:color w:val="565A5C"/>
          <w:spacing w:val="3"/>
          <w:sz w:val="20"/>
          <w:szCs w:val="20"/>
        </w:rPr>
        <w:br/>
        <w:t>Articulation of Response: No noted issues.</w:t>
      </w:r>
    </w:p>
    <w:p w:rsidR="0088098C" w:rsidRPr="0088098C" w:rsidRDefault="0088098C" w:rsidP="0088098C">
      <w:pPr>
        <w:shd w:val="clear" w:color="auto" w:fill="FFFFFF"/>
        <w:spacing w:before="120" w:after="240" w:line="240" w:lineRule="auto"/>
        <w:rPr>
          <w:rFonts w:asciiTheme="majorHAnsi" w:eastAsia="Times New Roman" w:hAnsiTheme="majorHAnsi" w:cstheme="majorHAnsi"/>
          <w:color w:val="565A5C"/>
          <w:spacing w:val="3"/>
          <w:sz w:val="20"/>
          <w:szCs w:val="20"/>
        </w:rPr>
      </w:pPr>
    </w:p>
    <w:p w:rsidR="0088098C" w:rsidRPr="0088098C" w:rsidRDefault="0088098C" w:rsidP="0088098C">
      <w:pPr>
        <w:jc w:val="center"/>
        <w:rPr>
          <w:rFonts w:asciiTheme="majorHAnsi" w:hAnsiTheme="majorHAnsi" w:cstheme="majorHAnsi"/>
          <w:color w:val="FF0000"/>
          <w:sz w:val="20"/>
          <w:szCs w:val="20"/>
        </w:rPr>
      </w:pPr>
    </w:p>
    <w:sectPr w:rsidR="0088098C" w:rsidRPr="00880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98C"/>
    <w:rsid w:val="003A5F6C"/>
    <w:rsid w:val="00880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6AB97"/>
  <w15:chartTrackingRefBased/>
  <w15:docId w15:val="{D28866FB-124A-4F92-964D-D8A392F67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09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09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046975">
      <w:bodyDiv w:val="1"/>
      <w:marLeft w:val="0"/>
      <w:marRight w:val="0"/>
      <w:marTop w:val="0"/>
      <w:marBottom w:val="0"/>
      <w:divBdr>
        <w:top w:val="none" w:sz="0" w:space="0" w:color="auto"/>
        <w:left w:val="none" w:sz="0" w:space="0" w:color="auto"/>
        <w:bottom w:val="none" w:sz="0" w:space="0" w:color="auto"/>
        <w:right w:val="none" w:sz="0" w:space="0" w:color="auto"/>
      </w:divBdr>
    </w:div>
    <w:div w:id="2028209275">
      <w:bodyDiv w:val="1"/>
      <w:marLeft w:val="0"/>
      <w:marRight w:val="0"/>
      <w:marTop w:val="0"/>
      <w:marBottom w:val="0"/>
      <w:divBdr>
        <w:top w:val="none" w:sz="0" w:space="0" w:color="auto"/>
        <w:left w:val="none" w:sz="0" w:space="0" w:color="auto"/>
        <w:bottom w:val="none" w:sz="0" w:space="0" w:color="auto"/>
        <w:right w:val="none" w:sz="0" w:space="0" w:color="auto"/>
      </w:divBdr>
      <w:divsChild>
        <w:div w:id="1720664825">
          <w:marLeft w:val="0"/>
          <w:marRight w:val="0"/>
          <w:marTop w:val="0"/>
          <w:marBottom w:val="0"/>
          <w:divBdr>
            <w:top w:val="none" w:sz="0" w:space="0" w:color="auto"/>
            <w:left w:val="none" w:sz="0" w:space="0" w:color="auto"/>
            <w:bottom w:val="none" w:sz="0" w:space="0" w:color="auto"/>
            <w:right w:val="none" w:sz="0" w:space="0" w:color="auto"/>
          </w:divBdr>
          <w:divsChild>
            <w:div w:id="832142279">
              <w:marLeft w:val="0"/>
              <w:marRight w:val="0"/>
              <w:marTop w:val="0"/>
              <w:marBottom w:val="0"/>
              <w:divBdr>
                <w:top w:val="none" w:sz="0" w:space="0" w:color="auto"/>
                <w:left w:val="none" w:sz="0" w:space="0" w:color="auto"/>
                <w:bottom w:val="none" w:sz="0" w:space="0" w:color="auto"/>
                <w:right w:val="none" w:sz="0" w:space="0" w:color="auto"/>
              </w:divBdr>
            </w:div>
            <w:div w:id="91108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1592</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McCullough</dc:creator>
  <cp:keywords/>
  <dc:description/>
  <cp:lastModifiedBy>Lauren McCullough</cp:lastModifiedBy>
  <cp:revision>1</cp:revision>
  <dcterms:created xsi:type="dcterms:W3CDTF">2019-07-16T19:42:00Z</dcterms:created>
  <dcterms:modified xsi:type="dcterms:W3CDTF">2019-07-16T19:44:00Z</dcterms:modified>
</cp:coreProperties>
</file>